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15970" w14:textId="5E16887B" w:rsidR="000057E1" w:rsidRDefault="000057E1" w:rsidP="000057E1">
      <w:pPr>
        <w:jc w:val="center"/>
        <w:rPr>
          <w:b/>
          <w:u w:val="single"/>
        </w:rPr>
      </w:pPr>
      <w:r w:rsidRPr="000057E1">
        <w:rPr>
          <w:b/>
          <w:u w:val="single"/>
        </w:rPr>
        <w:t xml:space="preserve">RESOLUTION </w:t>
      </w:r>
      <w:r w:rsidR="00C925D8">
        <w:rPr>
          <w:b/>
          <w:u w:val="single"/>
        </w:rPr>
        <w:t>SUPPORTING THE ANTI CORRUPTION ACT (SB 378)</w:t>
      </w:r>
    </w:p>
    <w:p w14:paraId="4A12278F" w14:textId="77777777" w:rsidR="006C7235" w:rsidRDefault="006C7235" w:rsidP="006C7235">
      <w:pPr>
        <w:ind w:firstLine="720"/>
      </w:pPr>
      <w:r>
        <w:t xml:space="preserve">Resolved that </w:t>
      </w:r>
      <w:r w:rsidRPr="00EA1000">
        <w:rPr>
          <w:b/>
          <w:bCs/>
        </w:rPr>
        <w:t>our district party</w:t>
      </w:r>
      <w:r>
        <w:t xml:space="preserve"> urges the GAGOP to adopt the following resolution: </w:t>
      </w:r>
    </w:p>
    <w:p w14:paraId="35847EDA" w14:textId="77777777" w:rsidR="006C7235" w:rsidRDefault="006C7235" w:rsidP="006C7235">
      <w:pPr>
        <w:ind w:firstLine="720"/>
      </w:pPr>
      <w:r>
        <w:t>“Whereas, SB 378 is titled the Anti-Corruption Act, and ends the use of taxpayer money by government entities to lobby or engage in lobbying expenditures; and,</w:t>
      </w:r>
    </w:p>
    <w:p w14:paraId="37034C3C" w14:textId="77777777" w:rsidR="006C7235" w:rsidRDefault="006C7235" w:rsidP="006C7235">
      <w:pPr>
        <w:ind w:firstLine="720"/>
      </w:pPr>
      <w:r>
        <w:t>Whereas, leadership committees are used by certain politicians to bully fellow Republican legislators and enact the will of campaign donors instead of the Republicans of this state; and,</w:t>
      </w:r>
    </w:p>
    <w:p w14:paraId="149067E0" w14:textId="77777777" w:rsidR="006C7235" w:rsidRDefault="006C7235" w:rsidP="006C7235">
      <w:pPr>
        <w:ind w:firstLine="720"/>
      </w:pPr>
      <w:r>
        <w:t xml:space="preserve">Whereas, Republican Senator Colton Moore proposed the </w:t>
      </w:r>
      <w:proofErr w:type="spellStart"/>
      <w:r>
        <w:t>Anti Corruption</w:t>
      </w:r>
      <w:proofErr w:type="spellEnd"/>
      <w:r>
        <w:t xml:space="preserve"> Act to end this practice.</w:t>
      </w:r>
    </w:p>
    <w:p w14:paraId="02EDBA32" w14:textId="77777777" w:rsidR="006C7235" w:rsidRDefault="006C7235" w:rsidP="006C7235">
      <w:pPr>
        <w:ind w:firstLine="720"/>
      </w:pPr>
      <w:r>
        <w:t>Therefore, be it resolved that the Georgia Republican Party calls upon all Republican members of the Georgia General Assembly to vote for and publicly support SB 378 at the next available opportunity; and,</w:t>
      </w:r>
    </w:p>
    <w:p w14:paraId="750CBE04" w14:textId="77777777" w:rsidR="006C7235" w:rsidRPr="000057E1" w:rsidRDefault="006C7235" w:rsidP="006C7235">
      <w:pPr>
        <w:ind w:firstLine="720"/>
      </w:pPr>
      <w:r>
        <w:t>Be it further resolved that the Georgia Republican Party strongly supports the proposition that Georgia’s elected officials are to enact good policies and laws for all of the people of the State of Georgia, and not enact cronyist legislation that supports special interests that fund politicians. “</w:t>
      </w:r>
    </w:p>
    <w:p w14:paraId="2FACBDBB" w14:textId="211F5525" w:rsidR="000057E1" w:rsidRPr="000057E1" w:rsidRDefault="000057E1" w:rsidP="006C7235">
      <w:pPr>
        <w:ind w:firstLine="720"/>
      </w:pPr>
    </w:p>
    <w:sectPr w:rsidR="000057E1" w:rsidRPr="00005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38094" w14:textId="77777777" w:rsidR="00DF3108" w:rsidRDefault="00DF3108" w:rsidP="000057E1">
      <w:pPr>
        <w:spacing w:after="0" w:line="240" w:lineRule="auto"/>
      </w:pPr>
      <w:r>
        <w:separator/>
      </w:r>
    </w:p>
  </w:endnote>
  <w:endnote w:type="continuationSeparator" w:id="0">
    <w:p w14:paraId="032229A8" w14:textId="77777777" w:rsidR="00DF3108" w:rsidRDefault="00DF3108" w:rsidP="00005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668FA" w14:textId="77777777" w:rsidR="00DF3108" w:rsidRDefault="00DF3108" w:rsidP="000057E1">
      <w:pPr>
        <w:spacing w:after="0" w:line="240" w:lineRule="auto"/>
      </w:pPr>
      <w:r>
        <w:separator/>
      </w:r>
    </w:p>
  </w:footnote>
  <w:footnote w:type="continuationSeparator" w:id="0">
    <w:p w14:paraId="013D1D63" w14:textId="77777777" w:rsidR="00DF3108" w:rsidRDefault="00DF3108" w:rsidP="000057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E1"/>
    <w:rsid w:val="00000C69"/>
    <w:rsid w:val="000057E1"/>
    <w:rsid w:val="00060D0E"/>
    <w:rsid w:val="001830A8"/>
    <w:rsid w:val="00283D3F"/>
    <w:rsid w:val="002A6879"/>
    <w:rsid w:val="002A76C9"/>
    <w:rsid w:val="00531F14"/>
    <w:rsid w:val="0066675F"/>
    <w:rsid w:val="006761A2"/>
    <w:rsid w:val="006A7CB0"/>
    <w:rsid w:val="006C7235"/>
    <w:rsid w:val="006F0D8B"/>
    <w:rsid w:val="00870FB2"/>
    <w:rsid w:val="00885569"/>
    <w:rsid w:val="0099506D"/>
    <w:rsid w:val="00AC3E50"/>
    <w:rsid w:val="00C925D8"/>
    <w:rsid w:val="00DA0E00"/>
    <w:rsid w:val="00DA3288"/>
    <w:rsid w:val="00DF3108"/>
    <w:rsid w:val="00EA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1A97"/>
  <w15:docId w15:val="{87B8F338-76C6-46D1-AE34-17FE4D8D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057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57E1"/>
    <w:rPr>
      <w:sz w:val="20"/>
      <w:szCs w:val="20"/>
    </w:rPr>
  </w:style>
  <w:style w:type="character" w:styleId="FootnoteReference">
    <w:name w:val="footnote reference"/>
    <w:basedOn w:val="DefaultParagraphFont"/>
    <w:uiPriority w:val="99"/>
    <w:semiHidden/>
    <w:unhideWhenUsed/>
    <w:rsid w:val="000057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916</Characters>
  <Application>Microsoft Office Word</Application>
  <DocSecurity>0</DocSecurity>
  <Lines>13</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Alex Johnson</cp:lastModifiedBy>
  <cp:revision>3</cp:revision>
  <dcterms:created xsi:type="dcterms:W3CDTF">2025-04-07T07:46:00Z</dcterms:created>
  <dcterms:modified xsi:type="dcterms:W3CDTF">2025-04-07T07:47:00Z</dcterms:modified>
</cp:coreProperties>
</file>